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F0" w:rsidRDefault="00523C27">
      <w:pPr>
        <w:spacing w:after="56" w:line="259" w:lineRule="auto"/>
        <w:ind w:left="595" w:right="0" w:firstLine="0"/>
        <w:jc w:val="left"/>
      </w:pPr>
      <w:r>
        <w:t xml:space="preserve"> </w:t>
      </w:r>
    </w:p>
    <w:p w:rsidR="00140CF0" w:rsidRDefault="00523C27">
      <w:pPr>
        <w:spacing w:after="0" w:line="259" w:lineRule="auto"/>
        <w:ind w:left="651" w:right="0" w:firstLine="0"/>
        <w:jc w:val="center"/>
      </w:pPr>
      <w:r>
        <w:rPr>
          <w:b/>
        </w:rPr>
        <w:t xml:space="preserve"> </w:t>
      </w:r>
    </w:p>
    <w:p w:rsidR="00140CF0" w:rsidRDefault="00523C27">
      <w:pPr>
        <w:spacing w:after="0" w:line="259" w:lineRule="auto"/>
        <w:ind w:left="595" w:right="0" w:firstLine="0"/>
        <w:jc w:val="left"/>
      </w:pPr>
      <w:r>
        <w:rPr>
          <w:b/>
        </w:rPr>
        <w:t xml:space="preserve"> </w:t>
      </w:r>
    </w:p>
    <w:p w:rsidR="00EA1ACC" w:rsidRDefault="00EA1ACC" w:rsidP="00EA1ACC">
      <w:pPr>
        <w:spacing w:after="47" w:line="259" w:lineRule="auto"/>
        <w:ind w:left="-567" w:hanging="14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6.5pt;height:720.75pt">
            <v:imagedata r:id="rId5" o:title="IMG-20260617-WA0008" grayscale="t" bilevel="t"/>
          </v:shape>
        </w:pict>
      </w:r>
    </w:p>
    <w:p w:rsidR="00EA1ACC" w:rsidRDefault="00EA1ACC" w:rsidP="00523C27">
      <w:pPr>
        <w:spacing w:after="47" w:line="259" w:lineRule="auto"/>
        <w:ind w:left="125"/>
        <w:jc w:val="center"/>
      </w:pPr>
    </w:p>
    <w:p w:rsidR="00EA1ACC" w:rsidRDefault="00EA1ACC" w:rsidP="00523C27">
      <w:pPr>
        <w:spacing w:after="47" w:line="259" w:lineRule="auto"/>
        <w:ind w:left="125"/>
        <w:jc w:val="center"/>
      </w:pPr>
    </w:p>
    <w:p w:rsidR="00EA1ACC" w:rsidRDefault="00EA1ACC" w:rsidP="00523C27">
      <w:pPr>
        <w:spacing w:after="47" w:line="259" w:lineRule="auto"/>
        <w:ind w:left="125"/>
        <w:jc w:val="center"/>
      </w:pPr>
    </w:p>
    <w:p w:rsidR="00EA1ACC" w:rsidRDefault="00EA1ACC" w:rsidP="00EA1ACC">
      <w:pPr>
        <w:spacing w:after="47" w:line="259" w:lineRule="auto"/>
        <w:ind w:left="-284"/>
        <w:jc w:val="center"/>
      </w:pPr>
    </w:p>
    <w:p w:rsidR="00EA1ACC" w:rsidRDefault="00EA1ACC" w:rsidP="00EA1ACC">
      <w:pPr>
        <w:spacing w:after="47" w:line="259" w:lineRule="auto"/>
        <w:ind w:left="-284"/>
        <w:jc w:val="center"/>
      </w:pPr>
    </w:p>
    <w:p w:rsidR="00140CF0" w:rsidRDefault="00523C27" w:rsidP="00EA1ACC">
      <w:pPr>
        <w:numPr>
          <w:ilvl w:val="0"/>
          <w:numId w:val="1"/>
        </w:numPr>
        <w:ind w:left="-284" w:right="0" w:hanging="360"/>
      </w:pPr>
      <w:r>
        <w:t>выявление, обобщение и распростране</w:t>
      </w:r>
      <w:bookmarkStart w:id="0" w:name="_GoBack"/>
      <w:bookmarkEnd w:id="0"/>
      <w:r>
        <w:t>ние педагогического опыта творчески работающих педагогов ОУ;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1"/>
        </w:numPr>
        <w:spacing w:after="73"/>
        <w:ind w:left="-284" w:right="0" w:hanging="360"/>
      </w:pPr>
      <w:r>
        <w:t>участие в аттестации сотрудников ОУ;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1"/>
        </w:numPr>
        <w:spacing w:after="79"/>
        <w:ind w:left="-284" w:right="0" w:hanging="360"/>
      </w:pPr>
      <w:r>
        <w:t>организация взаимодействия с другими учебными заведениями, научно- исследовательскими учреждениями с целью обмена опытом и передовыми технологиями в области образования;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1"/>
        </w:numPr>
        <w:spacing w:after="82"/>
        <w:ind w:left="-284" w:right="0" w:hanging="360"/>
      </w:pPr>
      <w:r>
        <w:t xml:space="preserve">совершенствование профессионально педагогической подготовки учители </w:t>
      </w:r>
      <w:proofErr w:type="spellStart"/>
      <w:r>
        <w:t>научнотеоретической</w:t>
      </w:r>
      <w:proofErr w:type="spellEnd"/>
      <w:r>
        <w:t>; методической; учебно-исследовательской работы; приемов педагогического мастерства; профессиональное становление молодых преподавателей.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pStyle w:val="1"/>
        <w:ind w:left="-284"/>
        <w:jc w:val="left"/>
      </w:pPr>
      <w:r>
        <w:t>3. Основные направления деятельности методического совета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40CF0" w:rsidRDefault="00523C27" w:rsidP="00EA1ACC">
      <w:pPr>
        <w:ind w:left="-284" w:right="0"/>
      </w:pPr>
      <w:r>
        <w:t>3.1. Основные направления деятельности методического совета: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2"/>
        </w:numPr>
        <w:ind w:left="-284" w:right="0" w:hanging="300"/>
      </w:pPr>
      <w:r>
        <w:t>анализ результатов образовательной деятельности по предметам;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2"/>
        </w:numPr>
        <w:spacing w:after="75"/>
        <w:ind w:left="-284" w:right="0" w:hanging="300"/>
      </w:pPr>
      <w:r>
        <w:t>рассмотрение и оценка учебных программ по изучаемым предметам;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2"/>
        </w:numPr>
        <w:ind w:left="-284" w:right="0" w:hanging="300"/>
      </w:pPr>
      <w:r>
        <w:t>обсуждение учебно-методических пособий и дидактических материалов по предметам; подготовка и обсуждение докладов по вопросам методики преподавания учебных предметов, повышения квалификации квалификационной категории учителей;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2"/>
        </w:numPr>
        <w:spacing w:after="22" w:line="259" w:lineRule="auto"/>
        <w:ind w:left="-284" w:right="0" w:hanging="300"/>
      </w:pPr>
      <w:r>
        <w:t xml:space="preserve">разработка положений о проведении конкурсов, олимпиад, соревнований </w:t>
      </w:r>
      <w:proofErr w:type="gramStart"/>
      <w:r>
        <w:t>по предметами</w:t>
      </w:r>
      <w:proofErr w:type="gramEnd"/>
      <w:r>
        <w:t xml:space="preserve"> и т.п.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pStyle w:val="1"/>
        <w:ind w:left="-284" w:right="5"/>
      </w:pPr>
      <w:r>
        <w:t>4. Состав и формирование методического совета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40CF0" w:rsidRDefault="00523C27" w:rsidP="00EA1ACC">
      <w:pPr>
        <w:spacing w:after="11"/>
        <w:ind w:left="-284" w:right="0"/>
      </w:pPr>
      <w:r>
        <w:t>4.1. Членами методического совета являются руководитель школьного методического объединения,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11"/>
        <w:ind w:left="-284" w:right="0"/>
      </w:pPr>
      <w:r>
        <w:t>4.2. Методический совет создается, реорганизуется и ликвидируется приказом директора школы.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6"/>
        <w:ind w:left="-284" w:right="0"/>
      </w:pPr>
      <w:r>
        <w:t>4.3.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ОУ.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pStyle w:val="1"/>
        <w:ind w:left="-284"/>
      </w:pPr>
      <w:r>
        <w:t>5. Организация работы методического совета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40CF0" w:rsidRDefault="00523C27" w:rsidP="00EA1ACC">
      <w:pPr>
        <w:spacing w:after="11"/>
        <w:ind w:left="-284" w:right="0"/>
      </w:pPr>
      <w:r>
        <w:t>5.1. Периодичность заседаний методического совета – не реже 1 заседания в четверть.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0"/>
        <w:ind w:left="-284" w:right="0"/>
      </w:pPr>
      <w: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дня до</w:t>
      </w:r>
      <w:r>
        <w:rPr>
          <w:rFonts w:ascii="Calibri" w:eastAsia="Calibri" w:hAnsi="Calibri" w:cs="Calibri"/>
          <w:sz w:val="22"/>
        </w:rPr>
        <w:t xml:space="preserve"> </w:t>
      </w:r>
      <w:r>
        <w:t>его заседания.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0"/>
        <w:ind w:left="-284" w:right="0"/>
      </w:pPr>
      <w: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По каждому из обсуждаемых на заседании вопросов принимаются рекомендации, которые фиксируются в Протоколе. Протокол подписывается Председателем методического совета и секретарем.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11"/>
        <w:ind w:left="-284" w:right="0"/>
      </w:pPr>
      <w: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11"/>
        <w:ind w:left="-284" w:right="0"/>
      </w:pPr>
      <w:r>
        <w:t>5.5. В своей деятельности методический совет подотчетен Педагогическому совету ОУ.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0"/>
        <w:ind w:left="-284" w:right="0"/>
      </w:pPr>
      <w:r>
        <w:t>5.6. О решениях, принятых методическим советом, информируются все участники образовательного процесса школы в части, их касающейся.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6"/>
        <w:ind w:left="-284" w:right="0"/>
      </w:pPr>
      <w:r>
        <w:t xml:space="preserve">5.7. Контроль над деятельностью методического совета осуществляет директор ОУ (или лицо, им назначенное), в соответствии с планом методической работы и </w:t>
      </w:r>
      <w:proofErr w:type="spellStart"/>
      <w:r>
        <w:t>внутришкольного</w:t>
      </w:r>
      <w:proofErr w:type="spellEnd"/>
      <w:r>
        <w:t xml:space="preserve"> контроля.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pStyle w:val="1"/>
        <w:ind w:left="-284"/>
      </w:pPr>
      <w:r>
        <w:t>6. Права методического совета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40CF0" w:rsidRDefault="00523C27" w:rsidP="00EA1ACC">
      <w:pPr>
        <w:spacing w:after="71"/>
        <w:ind w:left="-284" w:right="0"/>
      </w:pPr>
      <w:r>
        <w:t>6.1. Методический совет имеет право: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3"/>
        </w:numPr>
        <w:ind w:left="-284" w:right="0" w:hanging="360"/>
      </w:pPr>
      <w:r>
        <w:t>выдвигать предложения о внесении изменений и дополнений в программу развития школы;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3"/>
        </w:numPr>
        <w:ind w:left="-284" w:right="0" w:hanging="360"/>
      </w:pPr>
      <w:r>
        <w:t>рекомендовать учителей для повышения квалификационной категории;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3"/>
        </w:numPr>
        <w:ind w:left="-284" w:right="0" w:hanging="360"/>
      </w:pPr>
      <w:r>
        <w:lastRenderedPageBreak/>
        <w:t>ставить вопрос перед администрацией ОУ о награждении отраслевыми и ведомственными наградами, об участии работников ОУ в конкурсах профессионального мастерства, конкурсах приоритетного национального проекта «Образование»;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3"/>
        </w:numPr>
        <w:ind w:left="-284" w:right="0" w:hanging="360"/>
      </w:pPr>
      <w:r>
        <w:t>рекомендовать педагогам различные формы повышения квалификации;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pStyle w:val="1"/>
        <w:ind w:left="-284" w:right="2"/>
      </w:pPr>
      <w:r>
        <w:t>7. Документация методического совета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40CF0" w:rsidRDefault="00523C27" w:rsidP="00EA1ACC">
      <w:pPr>
        <w:ind w:left="-284" w:right="1022"/>
      </w:pPr>
      <w:r>
        <w:t>7.1. Для регламентации работы методического совета необходимы следующие</w:t>
      </w:r>
      <w:r>
        <w:rPr>
          <w:rFonts w:ascii="Calibri" w:eastAsia="Calibri" w:hAnsi="Calibri" w:cs="Calibri"/>
          <w:sz w:val="22"/>
        </w:rPr>
        <w:t xml:space="preserve"> </w:t>
      </w:r>
      <w:r>
        <w:t>документы: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4"/>
        </w:numPr>
        <w:ind w:left="-284" w:right="0" w:hanging="360"/>
      </w:pPr>
      <w:r>
        <w:t>Положение о методическом совете;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4"/>
        </w:numPr>
        <w:ind w:left="-284" w:right="0" w:hanging="360"/>
      </w:pPr>
      <w:r>
        <w:t>приказ директора школы о составе методического совета и назначении на должность председателя методического совета;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4"/>
        </w:numPr>
        <w:ind w:left="-284" w:right="0" w:hanging="360"/>
      </w:pPr>
      <w:r>
        <w:t>анализ работы методического совета за прошедший учебный год;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numPr>
          <w:ilvl w:val="0"/>
          <w:numId w:val="4"/>
        </w:numPr>
        <w:ind w:left="-284" w:right="0" w:hanging="360"/>
      </w:pPr>
      <w:r>
        <w:t>план работы на текущий учебный год;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протоколы заседаний методического совета.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242" w:line="259" w:lineRule="auto"/>
        <w:ind w:left="-28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0CF0" w:rsidRDefault="00523C27" w:rsidP="00EA1ACC">
      <w:pPr>
        <w:spacing w:after="0" w:line="259" w:lineRule="auto"/>
        <w:ind w:left="-284" w:right="0" w:firstLine="0"/>
        <w:jc w:val="center"/>
      </w:pPr>
      <w:r>
        <w:rPr>
          <w:sz w:val="32"/>
        </w:rPr>
        <w:t xml:space="preserve"> </w:t>
      </w:r>
    </w:p>
    <w:p w:rsidR="00140CF0" w:rsidRDefault="00523C27" w:rsidP="00EA1ACC">
      <w:pPr>
        <w:spacing w:after="0" w:line="259" w:lineRule="auto"/>
        <w:ind w:left="-284" w:right="0" w:firstLine="0"/>
        <w:jc w:val="center"/>
      </w:pP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140CF0" w:rsidRDefault="00523C27" w:rsidP="00EA1ACC">
      <w:pPr>
        <w:spacing w:after="0" w:line="259" w:lineRule="auto"/>
        <w:ind w:left="-28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40CF0" w:rsidSect="00523C27">
      <w:pgSz w:w="11906" w:h="16838"/>
      <w:pgMar w:top="5" w:right="848" w:bottom="11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B59"/>
    <w:multiLevelType w:val="hybridMultilevel"/>
    <w:tmpl w:val="D22C83C2"/>
    <w:lvl w:ilvl="0" w:tplc="40D46210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443C6">
      <w:start w:val="1"/>
      <w:numFmt w:val="bullet"/>
      <w:lvlText w:val="o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E1AE0">
      <w:start w:val="1"/>
      <w:numFmt w:val="bullet"/>
      <w:lvlText w:val="▪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64938">
      <w:start w:val="1"/>
      <w:numFmt w:val="bullet"/>
      <w:lvlText w:val="•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46F868">
      <w:start w:val="1"/>
      <w:numFmt w:val="bullet"/>
      <w:lvlText w:val="o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0EEC0">
      <w:start w:val="1"/>
      <w:numFmt w:val="bullet"/>
      <w:lvlText w:val="▪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628782">
      <w:start w:val="1"/>
      <w:numFmt w:val="bullet"/>
      <w:lvlText w:val="•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220B8">
      <w:start w:val="1"/>
      <w:numFmt w:val="bullet"/>
      <w:lvlText w:val="o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48B84">
      <w:start w:val="1"/>
      <w:numFmt w:val="bullet"/>
      <w:lvlText w:val="▪"/>
      <w:lvlJc w:val="left"/>
      <w:pPr>
        <w:ind w:left="7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A2956"/>
    <w:multiLevelType w:val="hybridMultilevel"/>
    <w:tmpl w:val="129E8084"/>
    <w:lvl w:ilvl="0" w:tplc="C4E88A28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DE28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A30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A27E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285A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3C75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060A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1020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A9C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3972D6"/>
    <w:multiLevelType w:val="hybridMultilevel"/>
    <w:tmpl w:val="BA90B9C4"/>
    <w:lvl w:ilvl="0" w:tplc="37D407D8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068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A1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6AF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4E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A49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2C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6B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43D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D73590"/>
    <w:multiLevelType w:val="hybridMultilevel"/>
    <w:tmpl w:val="27707A4A"/>
    <w:lvl w:ilvl="0" w:tplc="DDC2EB54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4CBD0">
      <w:start w:val="1"/>
      <w:numFmt w:val="bullet"/>
      <w:lvlText w:val="o"/>
      <w:lvlJc w:val="left"/>
      <w:pPr>
        <w:ind w:left="2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827D2">
      <w:start w:val="1"/>
      <w:numFmt w:val="bullet"/>
      <w:lvlText w:val="▪"/>
      <w:lvlJc w:val="left"/>
      <w:pPr>
        <w:ind w:left="2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E66CDC">
      <w:start w:val="1"/>
      <w:numFmt w:val="bullet"/>
      <w:lvlText w:val="•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43F4C">
      <w:start w:val="1"/>
      <w:numFmt w:val="bullet"/>
      <w:lvlText w:val="o"/>
      <w:lvlJc w:val="left"/>
      <w:pPr>
        <w:ind w:left="4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C8F4E">
      <w:start w:val="1"/>
      <w:numFmt w:val="bullet"/>
      <w:lvlText w:val="▪"/>
      <w:lvlJc w:val="left"/>
      <w:pPr>
        <w:ind w:left="4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80F91E">
      <w:start w:val="1"/>
      <w:numFmt w:val="bullet"/>
      <w:lvlText w:val="•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0DE04">
      <w:start w:val="1"/>
      <w:numFmt w:val="bullet"/>
      <w:lvlText w:val="o"/>
      <w:lvlJc w:val="left"/>
      <w:pPr>
        <w:ind w:left="6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BAF9AE">
      <w:start w:val="1"/>
      <w:numFmt w:val="bullet"/>
      <w:lvlText w:val="▪"/>
      <w:lvlJc w:val="left"/>
      <w:pPr>
        <w:ind w:left="7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F0"/>
    <w:rsid w:val="00140CF0"/>
    <w:rsid w:val="00523C27"/>
    <w:rsid w:val="00E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D2B4"/>
  <w15:docId w15:val="{15B1432E-8E7C-4E80-AD14-A0CBEB1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48" w:lineRule="auto"/>
      <w:ind w:left="605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0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23C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cp:lastModifiedBy>Asus</cp:lastModifiedBy>
  <cp:revision>3</cp:revision>
  <dcterms:created xsi:type="dcterms:W3CDTF">2026-06-16T20:21:00Z</dcterms:created>
  <dcterms:modified xsi:type="dcterms:W3CDTF">2026-06-20T22:03:00Z</dcterms:modified>
</cp:coreProperties>
</file>